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11</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sz w:val="20"/>
          <w:szCs w:val="20"/>
          <w:rtl w:val="0"/>
        </w:rPr>
        <w:t xml:space="preserve">INSTALACIÓN DE BIOMÉTRICOS DE ACCESO CON LECTURA DE HUELLA DACTILAR Y DE CÓDIGO QR (MÁXIMO 30 PUNTOS)</w:t>
      </w:r>
      <w:r w:rsidDel="00000000" w:rsidR="00000000" w:rsidRPr="00000000">
        <w:rPr>
          <w:rtl w:val="0"/>
        </w:rPr>
      </w:r>
    </w:p>
    <w:p w:rsidR="00000000" w:rsidDel="00000000" w:rsidP="00000000" w:rsidRDefault="00000000" w:rsidRPr="00000000" w14:paraId="00000004">
      <w:pPr>
        <w:spacing w:after="0" w:line="24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5">
      <w:pPr>
        <w:spacing w:after="0" w:line="24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CANAL </w:t>
      </w:r>
      <w:r w:rsidDel="00000000" w:rsidR="00000000" w:rsidRPr="00000000">
        <w:rPr>
          <w:rFonts w:ascii="Tahoma" w:cs="Tahoma" w:eastAsia="Tahoma" w:hAnsi="Tahoma"/>
          <w:color w:val="000000"/>
          <w:sz w:val="20"/>
          <w:szCs w:val="20"/>
          <w:rtl w:val="0"/>
        </w:rPr>
        <w:t xml:space="preserve">CAPITAL</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before="24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En mi calidad de representante legal de (indicar nombre del proponente), me permito certificar que se instalarán las siguientes cantidades de biométricos con lector de huella dactilar y de código QR:</w:t>
      </w:r>
    </w:p>
    <w:p w:rsidR="00000000" w:rsidDel="00000000" w:rsidP="00000000" w:rsidRDefault="00000000" w:rsidRPr="00000000" w14:paraId="0000000D">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E">
      <w:pPr>
        <w:spacing w:after="0" w:line="240" w:lineRule="auto"/>
        <w:jc w:val="both"/>
        <w:rPr>
          <w:rFonts w:ascii="Tahoma" w:cs="Tahoma" w:eastAsia="Tahoma" w:hAnsi="Tahoma"/>
          <w:sz w:val="20"/>
          <w:szCs w:val="20"/>
        </w:rPr>
      </w:pPr>
      <w:r w:rsidDel="00000000" w:rsidR="00000000" w:rsidRPr="00000000">
        <w:rPr>
          <w:rtl w:val="0"/>
        </w:rPr>
      </w:r>
    </w:p>
    <w:tbl>
      <w:tblPr>
        <w:tblStyle w:val="Table1"/>
        <w:tblW w:w="84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50"/>
        <w:gridCol w:w="3810"/>
        <w:tblGridChange w:id="0">
          <w:tblGrid>
            <w:gridCol w:w="4650"/>
            <w:gridCol w:w="3810"/>
          </w:tblGrid>
        </w:tblGridChange>
      </w:tblGrid>
      <w:tr>
        <w:trPr>
          <w:cantSplit w:val="0"/>
          <w:trHeight w:val="45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CANTIDAD DE BIOMÉTRICOS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MARQUE CON UNA X </w:t>
            </w:r>
          </w:p>
          <w:p w:rsidR="00000000" w:rsidDel="00000000" w:rsidP="00000000" w:rsidRDefault="00000000" w:rsidRPr="00000000" w14:paraId="00000011">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(una sola opción)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2">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CERO (0) Biométricos </w:t>
            </w:r>
            <w:r w:rsidDel="00000000" w:rsidR="00000000" w:rsidRPr="00000000">
              <w:rPr>
                <w:rFonts w:ascii="Tahoma" w:cs="Tahoma" w:eastAsia="Tahoma" w:hAnsi="Tahoma"/>
                <w:sz w:val="20"/>
                <w:szCs w:val="20"/>
                <w:rtl w:val="0"/>
              </w:rPr>
              <w:t xml:space="preserve">con lector de huella dactilar y de código QR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3">
            <w:pPr>
              <w:spacing w:after="0" w:line="240" w:lineRule="auto"/>
              <w:jc w:val="center"/>
              <w:rPr>
                <w:rFonts w:ascii="Tahoma" w:cs="Tahoma" w:eastAsia="Tahoma" w:hAnsi="Tahoma"/>
                <w:b w:val="1"/>
                <w:sz w:val="20"/>
                <w:szCs w:val="20"/>
              </w:rPr>
            </w:pPr>
            <w:r w:rsidDel="00000000" w:rsidR="00000000" w:rsidRPr="00000000">
              <w:rPr>
                <w:rtl w:val="0"/>
              </w:rPr>
            </w:r>
          </w:p>
        </w:tc>
      </w:tr>
      <w:tr>
        <w:trPr>
          <w:cantSplit w:val="0"/>
          <w:trHeight w:val="57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4">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DIEZ (10) Biométricos </w:t>
            </w:r>
            <w:r w:rsidDel="00000000" w:rsidR="00000000" w:rsidRPr="00000000">
              <w:rPr>
                <w:rFonts w:ascii="Tahoma" w:cs="Tahoma" w:eastAsia="Tahoma" w:hAnsi="Tahoma"/>
                <w:sz w:val="20"/>
                <w:szCs w:val="20"/>
                <w:rtl w:val="0"/>
              </w:rPr>
              <w:t xml:space="preserve">con lector de huella dactilar y de código QR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spacing w:after="0" w:line="240" w:lineRule="auto"/>
              <w:jc w:val="center"/>
              <w:rPr>
                <w:rFonts w:ascii="Tahoma" w:cs="Tahoma" w:eastAsia="Tahoma" w:hAnsi="Tahoma"/>
                <w:b w:val="1"/>
                <w:sz w:val="20"/>
                <w:szCs w:val="20"/>
              </w:rPr>
            </w:pPr>
            <w:r w:rsidDel="00000000" w:rsidR="00000000" w:rsidRPr="00000000">
              <w:rPr>
                <w:rtl w:val="0"/>
              </w:rPr>
            </w:r>
          </w:p>
        </w:tc>
      </w:tr>
      <w:tr>
        <w:trPr>
          <w:cantSplit w:val="0"/>
          <w:trHeight w:val="587.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CATORCE (14) biométricos </w:t>
            </w:r>
            <w:r w:rsidDel="00000000" w:rsidR="00000000" w:rsidRPr="00000000">
              <w:rPr>
                <w:rFonts w:ascii="Tahoma" w:cs="Tahoma" w:eastAsia="Tahoma" w:hAnsi="Tahoma"/>
                <w:sz w:val="20"/>
                <w:szCs w:val="20"/>
                <w:rtl w:val="0"/>
              </w:rPr>
              <w:t xml:space="preserve">con lector de huella dactilar y de código QR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after="0" w:line="240" w:lineRule="auto"/>
              <w:jc w:val="center"/>
              <w:rPr>
                <w:rFonts w:ascii="Tahoma" w:cs="Tahoma" w:eastAsia="Tahoma" w:hAnsi="Tahoma"/>
                <w:b w:val="1"/>
                <w:sz w:val="20"/>
                <w:szCs w:val="20"/>
              </w:rPr>
            </w:pPr>
            <w:r w:rsidDel="00000000" w:rsidR="00000000" w:rsidRPr="00000000">
              <w:rPr>
                <w:rtl w:val="0"/>
              </w:rPr>
            </w:r>
          </w:p>
        </w:tc>
      </w:tr>
    </w:tbl>
    <w:p w:rsidR="00000000" w:rsidDel="00000000" w:rsidP="00000000" w:rsidRDefault="00000000" w:rsidRPr="00000000" w14:paraId="00000018">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C">
      <w:pPr>
        <w:spacing w:after="0" w:line="240" w:lineRule="auto"/>
        <w:jc w:val="both"/>
        <w:rPr>
          <w:rFonts w:ascii="Tahoma" w:cs="Tahoma" w:eastAsia="Tahoma" w:hAnsi="Tahoma"/>
          <w:sz w:val="20"/>
          <w:szCs w:val="20"/>
          <w:highlight w:val="yellow"/>
        </w:rPr>
      </w:pPr>
      <w:r w:rsidDel="00000000" w:rsidR="00000000" w:rsidRPr="00000000">
        <w:rPr>
          <w:rtl w:val="0"/>
        </w:rPr>
      </w:r>
    </w:p>
    <w:p w:rsidR="00000000" w:rsidDel="00000000" w:rsidP="00000000" w:rsidRDefault="00000000" w:rsidRPr="00000000" w14:paraId="0000001D">
      <w:pPr>
        <w:spacing w:after="0" w:line="240" w:lineRule="auto"/>
        <w:jc w:val="both"/>
        <w:rPr>
          <w:rFonts w:ascii="Tahoma" w:cs="Tahoma" w:eastAsia="Tahoma" w:hAnsi="Tahoma"/>
          <w:sz w:val="20"/>
          <w:szCs w:val="20"/>
          <w:highlight w:val="yellow"/>
        </w:rPr>
      </w:pP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_____________________________ </w:t>
      </w: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FIRMA REPRESENTANTE LEGAL </w:t>
      </w: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w:t>
      </w:r>
      <w:r w:rsidDel="00000000" w:rsidR="00000000" w:rsidRPr="00000000">
        <w:rPr>
          <w:rtl w:val="0"/>
        </w:rPr>
      </w:r>
    </w:p>
    <w:p w:rsidR="00000000" w:rsidDel="00000000" w:rsidP="00000000" w:rsidRDefault="00000000" w:rsidRPr="00000000" w14:paraId="0000002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C.C. </w:t>
      </w:r>
      <w:r w:rsidDel="00000000" w:rsidR="00000000" w:rsidRPr="00000000">
        <w:rPr>
          <w:rtl w:val="0"/>
        </w:rPr>
      </w:r>
    </w:p>
    <w:p w:rsidR="00000000" w:rsidDel="00000000" w:rsidP="00000000" w:rsidRDefault="00000000" w:rsidRPr="00000000" w14:paraId="00000022">
      <w:pPr>
        <w:spacing w:after="0" w:line="240" w:lineRule="auto"/>
        <w:jc w:val="both"/>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Nombre </w:t>
      </w:r>
      <w:r w:rsidDel="00000000" w:rsidR="00000000" w:rsidRPr="00000000">
        <w:rPr>
          <w:rFonts w:ascii="Tahoma" w:cs="Tahoma" w:eastAsia="Tahoma" w:hAnsi="Tahoma"/>
          <w:sz w:val="20"/>
          <w:szCs w:val="20"/>
          <w:rtl w:val="0"/>
        </w:rPr>
        <w:t xml:space="preserve">del proponente</w:t>
      </w:r>
      <w:r w:rsidDel="00000000" w:rsidR="00000000" w:rsidRPr="00000000">
        <w:rPr>
          <w:rFonts w:ascii="Tahoma" w:cs="Tahoma" w:eastAsia="Tahoma" w:hAnsi="Tahoma"/>
          <w:color w:val="000000"/>
          <w:sz w:val="20"/>
          <w:szCs w:val="20"/>
          <w:rtl w:val="0"/>
        </w:rPr>
        <w:t xml:space="preserve">: </w:t>
      </w:r>
    </w:p>
    <w:p w:rsidR="00000000" w:rsidDel="00000000" w:rsidP="00000000" w:rsidRDefault="00000000" w:rsidRPr="00000000" w14:paraId="00000023">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4">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5">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6">
      <w:pPr>
        <w:spacing w:after="0" w:line="240" w:lineRule="auto"/>
        <w:jc w:val="both"/>
        <w:rPr>
          <w:rFonts w:ascii="Tahoma" w:cs="Tahoma" w:eastAsia="Tahoma" w:hAnsi="Tahoma"/>
          <w:i w:val="1"/>
          <w:sz w:val="18"/>
          <w:szCs w:val="18"/>
        </w:rPr>
      </w:pPr>
      <w:r w:rsidDel="00000000" w:rsidR="00000000" w:rsidRPr="00000000">
        <w:rPr>
          <w:rFonts w:ascii="Tahoma" w:cs="Tahoma" w:eastAsia="Tahoma" w:hAnsi="Tahoma"/>
          <w:i w:val="1"/>
          <w:sz w:val="18"/>
          <w:szCs w:val="18"/>
          <w:rtl w:val="0"/>
        </w:rPr>
        <w:t xml:space="preserve">Nota: Si en la tabla se selecciona más de una opción, la oferta se evaluará con cero (0) puntos en este factor ponderable.</w:t>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45" name="image2.png"/>
          <a:graphic>
            <a:graphicData uri="http://schemas.openxmlformats.org/drawingml/2006/picture">
              <pic:pic>
                <pic:nvPicPr>
                  <pic:cNvPr descr="C:\Users\sandra.sierra\Downloads\Logo Bogota_Mesa de trabajo 1.png" id="0" name="image2.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2"/>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152400</wp:posOffset>
                </wp:positionH>
                <wp:positionV relativeFrom="paragraph">
                  <wp:posOffset>114300</wp:posOffset>
                </wp:positionV>
                <wp:extent cx="904875" cy="673100"/>
                <wp:effectExtent b="0" l="0" r="0" t="0"/>
                <wp:wrapNone/>
                <wp:docPr id="4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04875" cy="673100"/>
                        </a:xfrm>
                        <a:prstGeom prst="rect"/>
                        <a:ln/>
                      </pic:spPr>
                    </pic:pic>
                  </a:graphicData>
                </a:graphic>
              </wp:anchor>
            </w:drawing>
          </w:r>
        </w:p>
      </w:tc>
      <w:tc>
        <w:tcPr>
          <w:vAlign w:val="center"/>
        </w:tcPr>
        <w:p w:rsidR="00000000" w:rsidDel="00000000" w:rsidP="00000000" w:rsidRDefault="00000000" w:rsidRPr="00000000" w14:paraId="00000029">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CP-005-2025</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2B">
    <w:pPr>
      <w:spacing w:after="0" w:lineRule="auto"/>
      <w:rPr>
        <w:rFonts w:ascii="Tahoma" w:cs="Tahoma" w:eastAsia="Tahoma" w:hAnsi="Tahoma"/>
        <w:color w:val="222222"/>
        <w:sz w:val="20"/>
        <w:szCs w:val="20"/>
        <w:highlight w:val="white"/>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qFormat w:val="1"/>
  </w:style>
  <w:style w:type="paragraph" w:styleId="Ttulo1">
    <w:name w:val="heading 1"/>
    <w:basedOn w:val="Normal"/>
    <w:next w:val="Normal"/>
    <w:uiPriority w:val="9"/>
    <w:qFormat w:val="1"/>
    <w:pPr>
      <w:keepNext w:val="1"/>
      <w:spacing w:after="0" w:line="240" w:lineRule="auto"/>
      <w:jc w:val="both"/>
      <w:outlineLvl w:val="0"/>
    </w:pPr>
    <w:rPr>
      <w:rFonts w:ascii="Tahoma" w:cs="Tahoma" w:eastAsia="Tahoma" w:hAnsi="Tahoma"/>
      <w:b w:val="1"/>
      <w:sz w:val="20"/>
      <w:szCs w:val="20"/>
    </w:rPr>
  </w:style>
  <w:style w:type="paragraph" w:styleId="Ttulo2">
    <w:name w:val="heading 2"/>
    <w:basedOn w:val="Normal"/>
    <w:next w:val="Normal"/>
    <w:uiPriority w:val="9"/>
    <w:semiHidden w:val="1"/>
    <w:unhideWhenUsed w:val="1"/>
    <w:qFormat w:val="1"/>
    <w:pPr>
      <w:keepNext w:val="1"/>
      <w:spacing w:after="0" w:line="240" w:lineRule="auto"/>
      <w:outlineLvl w:val="1"/>
    </w:pPr>
    <w:rPr>
      <w:rFonts w:ascii="Tahoma" w:cs="Tahoma" w:eastAsia="Tahoma" w:hAnsi="Tahoma"/>
      <w:b w:val="1"/>
    </w:rPr>
  </w:style>
  <w:style w:type="paragraph" w:styleId="Ttulo3">
    <w:name w:val="heading 3"/>
    <w:basedOn w:val="Normal"/>
    <w:next w:val="Normal"/>
    <w:uiPriority w:val="9"/>
    <w:semiHidden w:val="1"/>
    <w:unhideWhenUsed w:val="1"/>
    <w:qFormat w:val="1"/>
    <w:pPr>
      <w:keepNext w:val="1"/>
      <w:spacing w:after="0" w:line="240" w:lineRule="auto"/>
      <w:jc w:val="center"/>
      <w:outlineLvl w:val="2"/>
    </w:pPr>
    <w:rPr>
      <w:rFonts w:ascii="Times New Roman" w:cs="Times New Roman" w:eastAsia="Times New Roman" w:hAnsi="Times New Roman"/>
      <w:sz w:val="40"/>
      <w:szCs w:val="40"/>
    </w:rPr>
  </w:style>
  <w:style w:type="paragraph" w:styleId="Ttulo4">
    <w:name w:val="heading 4"/>
    <w:basedOn w:val="Normal"/>
    <w:next w:val="Normal"/>
    <w:uiPriority w:val="9"/>
    <w:semiHidden w:val="1"/>
    <w:unhideWhenUsed w:val="1"/>
    <w:qFormat w:val="1"/>
    <w:pPr>
      <w:keepNext w:val="1"/>
      <w:spacing w:after="0" w:line="240" w:lineRule="auto"/>
      <w:jc w:val="center"/>
      <w:outlineLvl w:val="3"/>
    </w:pPr>
    <w:rPr>
      <w:rFonts w:ascii="Arial" w:cs="Arial" w:eastAsia="Arial" w:hAnsi="Arial"/>
      <w:sz w:val="20"/>
      <w:szCs w:val="20"/>
    </w:rPr>
  </w:style>
  <w:style w:type="paragraph" w:styleId="Ttulo5">
    <w:name w:val="heading 5"/>
    <w:basedOn w:val="Normal"/>
    <w:next w:val="Normal"/>
    <w:uiPriority w:val="9"/>
    <w:semiHidden w:val="1"/>
    <w:unhideWhenUsed w:val="1"/>
    <w:qFormat w:val="1"/>
    <w:pPr>
      <w:keepNext w:val="1"/>
      <w:spacing w:after="0" w:line="240" w:lineRule="auto"/>
      <w:outlineLvl w:val="4"/>
    </w:pPr>
    <w:rPr>
      <w:rFonts w:ascii="Arial" w:cs="Arial" w:eastAsia="Arial" w:hAnsi="Arial"/>
      <w:sz w:val="20"/>
      <w:szCs w:val="20"/>
    </w:rPr>
  </w:style>
  <w:style w:type="paragraph" w:styleId="Ttulo6">
    <w:name w:val="heading 6"/>
    <w:basedOn w:val="Normal"/>
    <w:next w:val="Normal"/>
    <w:uiPriority w:val="9"/>
    <w:semiHidden w:val="1"/>
    <w:unhideWhenUsed w:val="1"/>
    <w:qFormat w:val="1"/>
    <w:pPr>
      <w:keepNext w:val="1"/>
      <w:spacing w:after="0" w:line="240" w:lineRule="auto"/>
      <w:jc w:val="both"/>
      <w:outlineLvl w:val="5"/>
    </w:pPr>
    <w:rPr>
      <w:rFonts w:ascii="Arial" w:cs="Arial" w:eastAsia="Arial" w:hAnsi="Arial"/>
      <w:sz w:val="20"/>
      <w:szCs w:val="20"/>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spacing w:after="0" w:line="240" w:lineRule="auto"/>
      <w:jc w:val="center"/>
    </w:pPr>
    <w:rPr>
      <w:rFonts w:ascii="Arial" w:cs="Arial" w:eastAsia="Arial" w:hAnsi="Arial"/>
      <w:b w:val="1"/>
      <w:sz w:val="20"/>
      <w:szCs w:val="2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paragraph" w:styleId="Subttulo">
    <w:name w:val="Subtitle"/>
    <w:basedOn w:val="Normal"/>
    <w:next w:val="Normal"/>
    <w:pPr>
      <w:spacing w:after="60" w:line="240" w:lineRule="auto"/>
      <w:jc w:val="center"/>
    </w:pPr>
    <w:rPr>
      <w:rFonts w:ascii="Cambria" w:cs="Cambria" w:eastAsia="Cambria" w:hAnsi="Cambria"/>
      <w:sz w:val="24"/>
      <w:szCs w:val="24"/>
    </w:rPr>
  </w:style>
  <w:style w:type="table" w:styleId="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8"/>
    <w:tblPr>
      <w:tblStyleRowBandSize w:val="1"/>
      <w:tblStyleColBandSize w:val="1"/>
      <w:tblCellMar>
        <w:left w:w="115.0" w:type="dxa"/>
        <w:right w:w="115.0" w:type="dxa"/>
      </w:tblCellMar>
    </w:tblPr>
  </w:style>
  <w:style w:type="table" w:styleId="affb" w:customStyle="1">
    <w:basedOn w:val="TableNormal8"/>
    <w:tblPr>
      <w:tblStyleRowBandSize w:val="1"/>
      <w:tblStyleColBandSize w:val="1"/>
      <w:tblCellMar>
        <w:top w:w="15.0" w:type="dxa"/>
        <w:left w:w="15.0" w:type="dxa"/>
        <w:bottom w:w="15.0" w:type="dxa"/>
        <w:right w:w="15.0" w:type="dxa"/>
      </w:tblCellMar>
    </w:tblPr>
  </w:style>
  <w:style w:type="table" w:styleId="affc" w:customStyle="1">
    <w:basedOn w:val="TableNormal8"/>
    <w:tblPr>
      <w:tblStyleRowBandSize w:val="1"/>
      <w:tblStyleColBandSize w:val="1"/>
      <w:tblCellMar>
        <w:top w:w="15.0" w:type="dxa"/>
        <w:left w:w="15.0" w:type="dxa"/>
        <w:bottom w:w="15.0" w:type="dxa"/>
        <w:right w:w="15.0" w:type="dxa"/>
      </w:tblCellMar>
    </w:tblPr>
  </w:style>
  <w:style w:type="table" w:styleId="affd" w:customStyle="1">
    <w:basedOn w:val="TableNormal8"/>
    <w:tblPr>
      <w:tblStyleRowBandSize w:val="1"/>
      <w:tblStyleColBandSize w:val="1"/>
      <w:tblCellMar>
        <w:top w:w="15.0" w:type="dxa"/>
        <w:left w:w="15.0" w:type="dxa"/>
        <w:bottom w:w="15.0" w:type="dxa"/>
        <w:right w:w="15.0" w:type="dxa"/>
      </w:tblCellMar>
    </w:tblPr>
  </w:style>
  <w:style w:type="table" w:styleId="a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6"/>
    <w:tblPr>
      <w:tblStyleRowBandSize w:val="1"/>
      <w:tblStyleColBandSize w:val="1"/>
      <w:tblCellMar>
        <w:top w:w="15.0" w:type="dxa"/>
        <w:left w:w="15.0" w:type="dxa"/>
        <w:bottom w:w="15.0" w:type="dxa"/>
        <w:right w:w="15.0" w:type="dxa"/>
      </w:tblCellMar>
    </w:tblPr>
  </w:style>
  <w:style w:type="table" w:styleId="affff1" w:customStyle="1">
    <w:basedOn w:val="TableNormal6"/>
    <w:tblPr>
      <w:tblStyleRowBandSize w:val="1"/>
      <w:tblStyleColBandSize w:val="1"/>
      <w:tblCellMar>
        <w:top w:w="15.0" w:type="dxa"/>
        <w:left w:w="15.0" w:type="dxa"/>
        <w:bottom w:w="15.0" w:type="dxa"/>
        <w:right w:w="15.0" w:type="dxa"/>
      </w:tblCellMar>
    </w:tblPr>
  </w:style>
  <w:style w:type="table" w:styleId="a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5"/>
    <w:tblPr>
      <w:tblStyleRowBandSize w:val="1"/>
      <w:tblStyleColBandSize w:val="1"/>
      <w:tblCellMar>
        <w:top w:w="15.0" w:type="dxa"/>
        <w:left w:w="115.0" w:type="dxa"/>
        <w:bottom w:w="15.0" w:type="dxa"/>
        <w:right w:w="115.0" w:type="dxa"/>
      </w:tblCellMar>
    </w:tblPr>
  </w:style>
  <w:style w:type="table" w:styleId="afffff" w:customStyle="1">
    <w:basedOn w:val="TableNormal5"/>
    <w:tblPr>
      <w:tblStyleRowBandSize w:val="1"/>
      <w:tblStyleColBandSize w:val="1"/>
      <w:tblCellMar>
        <w:top w:w="15.0" w:type="dxa"/>
        <w:left w:w="115.0" w:type="dxa"/>
        <w:bottom w:w="15.0" w:type="dxa"/>
        <w:right w:w="115.0" w:type="dxa"/>
      </w:tblCellMar>
    </w:tblPr>
  </w:style>
  <w:style w:type="table" w:styleId="afffff0" w:customStyle="1">
    <w:basedOn w:val="TableNormal5"/>
    <w:tblPr>
      <w:tblStyleRowBandSize w:val="1"/>
      <w:tblStyleColBandSize w:val="1"/>
      <w:tblCellMar>
        <w:top w:w="15.0" w:type="dxa"/>
        <w:left w:w="115.0" w:type="dxa"/>
        <w:bottom w:w="15.0" w:type="dxa"/>
        <w:right w:w="115.0" w:type="dxa"/>
      </w:tblCellMar>
    </w:tblPr>
  </w:style>
  <w:style w:type="table" w:styleId="afffff1"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5"/>
    <w:tblPr>
      <w:tblStyleRowBandSize w:val="1"/>
      <w:tblStyleColBandSize w:val="1"/>
      <w:tblCellMar>
        <w:top w:w="100.0" w:type="dxa"/>
        <w:left w:w="100.0" w:type="dxa"/>
        <w:bottom w:w="100.0" w:type="dxa"/>
        <w:right w:w="100.0" w:type="dxa"/>
      </w:tblCellMar>
    </w:tblPr>
  </w:style>
  <w:style w:type="table" w:styleId="afffff4" w:customStyle="1">
    <w:basedOn w:val="TableNormal5"/>
    <w:tblPr>
      <w:tblStyleRowBandSize w:val="1"/>
      <w:tblStyleColBandSize w:val="1"/>
      <w:tblCellMar>
        <w:top w:w="100.0" w:type="dxa"/>
        <w:left w:w="100.0" w:type="dxa"/>
        <w:bottom w:w="100.0" w:type="dxa"/>
        <w:right w:w="100.0" w:type="dxa"/>
      </w:tblCellMar>
    </w:tblPr>
  </w:style>
  <w:style w:type="table" w:styleId="afffff5" w:customStyle="1">
    <w:basedOn w:val="TableNormal5"/>
    <w:tblPr>
      <w:tblStyleRowBandSize w:val="1"/>
      <w:tblStyleColBandSize w:val="1"/>
      <w:tblCellMar>
        <w:top w:w="100.0" w:type="dxa"/>
        <w:left w:w="100.0" w:type="dxa"/>
        <w:bottom w:w="100.0" w:type="dxa"/>
        <w:right w:w="100.0" w:type="dxa"/>
      </w:tblCellMar>
    </w:tblPr>
  </w:style>
  <w:style w:type="table" w:styleId="afffff6"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3"/>
    <w:tblPr>
      <w:tblStyleRowBandSize w:val="1"/>
      <w:tblStyleColBandSize w:val="1"/>
      <w:tblCellMar>
        <w:top w:w="15.0" w:type="dxa"/>
        <w:left w:w="15.0" w:type="dxa"/>
        <w:bottom w:w="15.0" w:type="dxa"/>
        <w:right w:w="15.0" w:type="dxa"/>
      </w:tblCellMar>
    </w:tblPr>
  </w:style>
  <w:style w:type="table" w:styleId="affffff0" w:customStyle="1">
    <w:basedOn w:val="TableNormal3"/>
    <w:tblPr>
      <w:tblStyleRowBandSize w:val="1"/>
      <w:tblStyleColBandSize w:val="1"/>
      <w:tblCellMar>
        <w:top w:w="15.0" w:type="dxa"/>
        <w:left w:w="15.0" w:type="dxa"/>
        <w:bottom w:w="15.0" w:type="dxa"/>
        <w:right w:w="15.0" w:type="dxa"/>
      </w:tblCellMar>
    </w:tblPr>
  </w:style>
  <w:style w:type="table" w:styleId="affffff1" w:customStyle="1">
    <w:basedOn w:val="TableNormal3"/>
    <w:tblPr>
      <w:tblStyleRowBandSize w:val="1"/>
      <w:tblStyleColBandSize w:val="1"/>
      <w:tblCellMar>
        <w:top w:w="15.0" w:type="dxa"/>
        <w:left w:w="15.0" w:type="dxa"/>
        <w:bottom w:w="15.0" w:type="dxa"/>
        <w:right w:w="15.0" w:type="dxa"/>
      </w:tblCellMar>
    </w:tblPr>
  </w:style>
  <w:style w:type="table" w:styleId="affffff2"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tcPr>
      <w:shd w:color="auto" w:fill="ffffff" w:val="clear"/>
    </w:tcPr>
  </w:style>
  <w:style w:type="table" w:styleId="affffff4"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tcPr>
      <w:shd w:color="auto" w:fill="ffffff" w:val="clear"/>
    </w:tcPr>
  </w:style>
  <w:style w:type="table" w:styleId="affffff5"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3"/>
    <w:tblPr>
      <w:tblStyleRowBandSize w:val="1"/>
      <w:tblStyleColBandSize w:val="1"/>
      <w:tblCellMar>
        <w:top w:w="100.0" w:type="dxa"/>
        <w:left w:w="100.0" w:type="dxa"/>
        <w:bottom w:w="100.0" w:type="dxa"/>
        <w:right w:w="100.0" w:type="dxa"/>
      </w:tblCellMar>
    </w:tblPr>
  </w:style>
  <w:style w:type="table" w:styleId="affffff7"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tcPr>
      <w:shd w:color="auto" w:fill="ffffff" w:val="clear"/>
    </w:tcPr>
  </w:style>
  <w:style w:type="table" w:styleId="affffff8"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tcPr>
      <w:shd w:color="auto" w:fill="ffffff" w:val="clear"/>
    </w:tc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p7yxVdyUkMW0Q5ZFtrpguMVpGg==">CgMxLjA4AHIhMXhCa3Z1bENUSGlkSTdVX2ozQVhFY1pjaGtXd2hKcGtO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